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1551" w:rsidRDefault="003E5255" w:rsidP="003E5255">
      <w:pPr>
        <w:spacing w:after="240" w:line="240" w:lineRule="auto"/>
        <w:jc w:val="center"/>
        <w:rPr>
          <w:rFonts w:eastAsia="Times New Roman" w:cstheme="minorHAnsi"/>
          <w:sz w:val="18"/>
          <w:szCs w:val="18"/>
          <w:lang w:eastAsia="fr-FR"/>
        </w:rPr>
      </w:pPr>
      <w:r w:rsidRPr="006D6BD2">
        <w:rPr>
          <w:rFonts w:eastAsia="Times New Roman" w:cstheme="minorHAnsi"/>
          <w:noProof/>
          <w:lang w:eastAsia="fr-FR"/>
        </w:rPr>
        <w:drawing>
          <wp:inline distT="0" distB="0" distL="0" distR="0" wp14:anchorId="4B1554E2" wp14:editId="0C6649F5">
            <wp:extent cx="3724275" cy="1353518"/>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MM_2.jpg"/>
                    <pic:cNvPicPr/>
                  </pic:nvPicPr>
                  <pic:blipFill>
                    <a:blip r:embed="rId7">
                      <a:extLst>
                        <a:ext uri="{28A0092B-C50C-407E-A947-70E740481C1C}">
                          <a14:useLocalDpi xmlns:a14="http://schemas.microsoft.com/office/drawing/2010/main" val="0"/>
                        </a:ext>
                      </a:extLst>
                    </a:blip>
                    <a:stretch>
                      <a:fillRect/>
                    </a:stretch>
                  </pic:blipFill>
                  <pic:spPr>
                    <a:xfrm>
                      <a:off x="0" y="0"/>
                      <a:ext cx="3722174" cy="1352755"/>
                    </a:xfrm>
                    <a:prstGeom prst="rect">
                      <a:avLst/>
                    </a:prstGeom>
                  </pic:spPr>
                </pic:pic>
              </a:graphicData>
            </a:graphic>
          </wp:inline>
        </w:drawing>
      </w:r>
    </w:p>
    <w:p w:rsidR="00B81551" w:rsidRPr="006D6BD2" w:rsidRDefault="00B81551" w:rsidP="00B81551">
      <w:pPr>
        <w:spacing w:after="240" w:line="240" w:lineRule="auto"/>
        <w:jc w:val="center"/>
        <w:rPr>
          <w:rFonts w:eastAsia="Times New Roman" w:cstheme="minorHAnsi"/>
          <w:lang w:eastAsia="fr-FR"/>
        </w:rPr>
      </w:pPr>
      <w:r w:rsidRPr="006D6BD2">
        <w:rPr>
          <w:rFonts w:eastAsia="Times New Roman" w:cstheme="minorHAnsi"/>
          <w:lang w:eastAsia="fr-FR"/>
        </w:rPr>
        <w:t>Mesdames, Messieurs,</w:t>
      </w:r>
    </w:p>
    <w:p w:rsidR="002F096C" w:rsidRPr="006D6BD2" w:rsidRDefault="00B81551" w:rsidP="005A662D">
      <w:pPr>
        <w:spacing w:after="240"/>
        <w:jc w:val="both"/>
        <w:rPr>
          <w:rFonts w:eastAsia="Times New Roman" w:cstheme="minorHAnsi"/>
          <w:lang w:eastAsia="fr-FR"/>
        </w:rPr>
      </w:pPr>
      <w:r w:rsidRPr="006D6BD2">
        <w:rPr>
          <w:rFonts w:eastAsia="Times New Roman" w:cstheme="minorHAnsi"/>
          <w:b/>
          <w:bCs/>
          <w:lang w:eastAsia="fr-FR"/>
        </w:rPr>
        <w:t>Les Mardis Management</w:t>
      </w:r>
      <w:r w:rsidR="00D33E09" w:rsidRPr="006D6BD2">
        <w:rPr>
          <w:rFonts w:eastAsia="Times New Roman" w:cstheme="minorHAnsi"/>
          <w:b/>
          <w:bCs/>
          <w:lang w:eastAsia="fr-FR"/>
        </w:rPr>
        <w:t xml:space="preserve">, </w:t>
      </w:r>
      <w:r w:rsidR="00D33E09" w:rsidRPr="006D6BD2">
        <w:rPr>
          <w:rFonts w:eastAsia="Times New Roman" w:cstheme="minorHAnsi"/>
          <w:bCs/>
          <w:lang w:eastAsia="fr-FR"/>
        </w:rPr>
        <w:t>lancés en 2015 par l’IAE Caen,</w:t>
      </w:r>
      <w:r w:rsidR="00902566" w:rsidRPr="006D6BD2">
        <w:rPr>
          <w:rFonts w:eastAsia="Times New Roman" w:cstheme="minorHAnsi"/>
          <w:lang w:eastAsia="fr-FR"/>
        </w:rPr>
        <w:t xml:space="preserve"> sont un </w:t>
      </w:r>
      <w:r w:rsidRPr="006D6BD2">
        <w:rPr>
          <w:rFonts w:eastAsia="Times New Roman" w:cstheme="minorHAnsi"/>
          <w:lang w:eastAsia="fr-FR"/>
        </w:rPr>
        <w:t xml:space="preserve">cycle de </w:t>
      </w:r>
      <w:r w:rsidRPr="006D6BD2">
        <w:rPr>
          <w:rFonts w:eastAsia="Times New Roman" w:cstheme="minorHAnsi"/>
          <w:b/>
          <w:bCs/>
          <w:lang w:eastAsia="fr-FR"/>
        </w:rPr>
        <w:t>conférences publiques ouvertes à toutes et tous</w:t>
      </w:r>
      <w:r w:rsidRPr="006D6BD2">
        <w:rPr>
          <w:rFonts w:eastAsia="Times New Roman" w:cstheme="minorHAnsi"/>
          <w:lang w:eastAsia="fr-FR"/>
        </w:rPr>
        <w:t xml:space="preserve"> afin de débattre et croiser les regards sur les grandes thématiques liées au travail, à l'emploi, à la formation et plus généralement au management.</w:t>
      </w:r>
      <w:r w:rsidR="00902566" w:rsidRPr="006D6BD2">
        <w:rPr>
          <w:rFonts w:eastAsia="Times New Roman" w:cstheme="minorHAnsi"/>
          <w:lang w:eastAsia="fr-FR"/>
        </w:rPr>
        <w:t xml:space="preserve"> </w:t>
      </w:r>
    </w:p>
    <w:p w:rsidR="00082095" w:rsidRPr="00082095" w:rsidRDefault="00082095" w:rsidP="00E65EFC">
      <w:pPr>
        <w:spacing w:after="240"/>
        <w:jc w:val="both"/>
        <w:rPr>
          <w:rFonts w:eastAsia="Times New Roman" w:cstheme="minorHAnsi"/>
          <w:lang w:eastAsia="fr-FR"/>
        </w:rPr>
      </w:pPr>
      <w:r>
        <w:rPr>
          <w:rFonts w:eastAsia="Times New Roman" w:cstheme="minorHAnsi"/>
          <w:lang w:eastAsia="fr-FR"/>
        </w:rPr>
        <w:t xml:space="preserve">La prochaine </w:t>
      </w:r>
      <w:r w:rsidRPr="00082095">
        <w:rPr>
          <w:rFonts w:eastAsia="Times New Roman" w:cstheme="minorHAnsi"/>
          <w:lang w:eastAsia="fr-FR"/>
        </w:rPr>
        <w:t xml:space="preserve">conférence s’inscrit dans le cadre des manifestations mensuelles organisées par la DFCG Normandie, autour de thématiques financières, économiques… </w:t>
      </w:r>
      <w:r w:rsidR="00E65EFC">
        <w:rPr>
          <w:rFonts w:eastAsia="Times New Roman" w:cstheme="minorHAnsi"/>
          <w:lang w:eastAsia="fr-FR"/>
        </w:rPr>
        <w:t>À cette occasi</w:t>
      </w:r>
      <w:r w:rsidR="00CC62A0">
        <w:rPr>
          <w:rFonts w:eastAsia="Times New Roman" w:cstheme="minorHAnsi"/>
          <w:lang w:eastAsia="fr-FR"/>
        </w:rPr>
        <w:t xml:space="preserve">on, la DFCG Normandie </w:t>
      </w:r>
      <w:r w:rsidR="00E65EFC">
        <w:rPr>
          <w:rFonts w:eastAsia="Times New Roman" w:cstheme="minorHAnsi"/>
          <w:lang w:eastAsia="fr-FR"/>
        </w:rPr>
        <w:t xml:space="preserve">organise </w:t>
      </w:r>
      <w:r w:rsidR="00CC62A0">
        <w:rPr>
          <w:rFonts w:eastAsia="Times New Roman" w:cstheme="minorHAnsi"/>
          <w:lang w:eastAsia="fr-FR"/>
        </w:rPr>
        <w:t xml:space="preserve">à l’IAE Caen </w:t>
      </w:r>
      <w:r w:rsidR="00E65EFC">
        <w:rPr>
          <w:rFonts w:eastAsia="Times New Roman" w:cstheme="minorHAnsi"/>
          <w:lang w:eastAsia="fr-FR"/>
        </w:rPr>
        <w:t xml:space="preserve">une </w:t>
      </w:r>
      <w:r w:rsidR="00E65EFC" w:rsidRPr="00E65EFC">
        <w:rPr>
          <w:rFonts w:eastAsia="Times New Roman" w:cstheme="minorHAnsi"/>
          <w:lang w:eastAsia="fr-FR"/>
        </w:rPr>
        <w:t>présentation des résultats</w:t>
      </w:r>
      <w:r w:rsidR="00E65EFC">
        <w:rPr>
          <w:rFonts w:eastAsia="Times New Roman" w:cstheme="minorHAnsi"/>
          <w:lang w:eastAsia="fr-FR"/>
        </w:rPr>
        <w:t xml:space="preserve"> de l’O</w:t>
      </w:r>
      <w:r w:rsidR="00E65EFC" w:rsidRPr="00E65EFC">
        <w:rPr>
          <w:rFonts w:eastAsia="Times New Roman" w:cstheme="minorHAnsi"/>
          <w:lang w:eastAsia="fr-FR"/>
        </w:rPr>
        <w:t>bservatoire international</w:t>
      </w:r>
      <w:r w:rsidR="00E65EFC">
        <w:rPr>
          <w:rFonts w:eastAsia="Times New Roman" w:cstheme="minorHAnsi"/>
          <w:lang w:eastAsia="fr-FR"/>
        </w:rPr>
        <w:t xml:space="preserve"> </w:t>
      </w:r>
      <w:r w:rsidR="00E65EFC" w:rsidRPr="00E65EFC">
        <w:rPr>
          <w:rFonts w:eastAsia="Times New Roman" w:cstheme="minorHAnsi"/>
          <w:lang w:eastAsia="fr-FR"/>
        </w:rPr>
        <w:t xml:space="preserve">du </w:t>
      </w:r>
      <w:r w:rsidR="00E65EFC">
        <w:rPr>
          <w:rFonts w:eastAsia="Times New Roman" w:cstheme="minorHAnsi"/>
          <w:lang w:eastAsia="fr-FR"/>
        </w:rPr>
        <w:t>C</w:t>
      </w:r>
      <w:r w:rsidR="00E65EFC" w:rsidRPr="00E65EFC">
        <w:rPr>
          <w:rFonts w:eastAsia="Times New Roman" w:cstheme="minorHAnsi"/>
          <w:lang w:eastAsia="fr-FR"/>
        </w:rPr>
        <w:t xml:space="preserve">ontrôle de </w:t>
      </w:r>
      <w:r w:rsidR="00E65EFC">
        <w:rPr>
          <w:rFonts w:eastAsia="Times New Roman" w:cstheme="minorHAnsi"/>
          <w:lang w:eastAsia="fr-FR"/>
        </w:rPr>
        <w:t>G</w:t>
      </w:r>
      <w:r w:rsidR="00E65EFC" w:rsidRPr="00E65EFC">
        <w:rPr>
          <w:rFonts w:eastAsia="Times New Roman" w:cstheme="minorHAnsi"/>
          <w:lang w:eastAsia="fr-FR"/>
        </w:rPr>
        <w:t>estion</w:t>
      </w:r>
      <w:r w:rsidR="00764E12">
        <w:rPr>
          <w:rFonts w:eastAsia="Times New Roman" w:cstheme="minorHAnsi"/>
          <w:lang w:eastAsia="fr-FR"/>
        </w:rPr>
        <w:t>.</w:t>
      </w:r>
    </w:p>
    <w:p w:rsidR="00082095" w:rsidRPr="00082095" w:rsidRDefault="00E65EFC" w:rsidP="00082095">
      <w:pPr>
        <w:spacing w:after="240"/>
        <w:jc w:val="both"/>
        <w:rPr>
          <w:rFonts w:eastAsia="Times New Roman" w:cstheme="minorHAnsi"/>
          <w:lang w:eastAsia="fr-FR"/>
        </w:rPr>
      </w:pPr>
      <w:r>
        <w:rPr>
          <w:rFonts w:eastAsia="Times New Roman" w:cstheme="minorHAnsi"/>
          <w:lang w:eastAsia="fr-FR"/>
        </w:rPr>
        <w:t>La conférence</w:t>
      </w:r>
      <w:r w:rsidR="00082095" w:rsidRPr="00082095">
        <w:rPr>
          <w:rFonts w:eastAsia="Times New Roman" w:cstheme="minorHAnsi"/>
          <w:lang w:eastAsia="fr-FR"/>
        </w:rPr>
        <w:t xml:space="preserve"> sera animée par Frédéric Doche, Président du groupe Contrôle de Gestion au sein de la DFCG et Président fondateur du cabinet Décision Performance Conseil.</w:t>
      </w:r>
    </w:p>
    <w:p w:rsidR="00E65EFC" w:rsidRDefault="00A044F1" w:rsidP="00E65EFC">
      <w:pPr>
        <w:spacing w:after="0"/>
        <w:jc w:val="center"/>
        <w:rPr>
          <w:rFonts w:eastAsia="Times New Roman" w:cstheme="minorHAnsi"/>
          <w:lang w:eastAsia="fr-FR"/>
        </w:rPr>
      </w:pPr>
      <w:r>
        <w:rPr>
          <w:rFonts w:eastAsia="Times New Roman" w:cstheme="minorHAnsi"/>
          <w:lang w:eastAsia="fr-FR"/>
        </w:rPr>
        <w:t xml:space="preserve">La DFCG Normandie et l’IAE </w:t>
      </w:r>
      <w:r w:rsidR="00E65EFC">
        <w:rPr>
          <w:rFonts w:eastAsia="Times New Roman" w:cstheme="minorHAnsi"/>
          <w:lang w:eastAsia="fr-FR"/>
        </w:rPr>
        <w:t>Caen</w:t>
      </w:r>
      <w:r w:rsidR="00E65EFC" w:rsidRPr="00E65EFC">
        <w:rPr>
          <w:rFonts w:eastAsia="Times New Roman" w:cstheme="minorHAnsi"/>
          <w:lang w:eastAsia="fr-FR"/>
        </w:rPr>
        <w:t xml:space="preserve"> </w:t>
      </w:r>
      <w:r w:rsidR="00EB7632" w:rsidRPr="006D6BD2">
        <w:rPr>
          <w:rFonts w:eastAsia="Times New Roman" w:cstheme="minorHAnsi"/>
          <w:lang w:eastAsia="fr-FR"/>
        </w:rPr>
        <w:t>vous invitent</w:t>
      </w:r>
      <w:r w:rsidR="00E65EFC">
        <w:rPr>
          <w:rFonts w:eastAsia="Times New Roman" w:cstheme="minorHAnsi"/>
          <w:lang w:eastAsia="fr-FR"/>
        </w:rPr>
        <w:t xml:space="preserve"> donc</w:t>
      </w:r>
      <w:r w:rsidR="00EB7632" w:rsidRPr="006D6BD2">
        <w:rPr>
          <w:rFonts w:eastAsia="Times New Roman" w:cstheme="minorHAnsi"/>
          <w:lang w:eastAsia="fr-FR"/>
        </w:rPr>
        <w:t xml:space="preserve"> le </w:t>
      </w:r>
      <w:r w:rsidR="00B81551" w:rsidRPr="006D6BD2">
        <w:rPr>
          <w:rFonts w:eastAsia="Times New Roman" w:cstheme="minorHAnsi"/>
          <w:b/>
          <w:bCs/>
          <w:lang w:eastAsia="fr-FR"/>
        </w:rPr>
        <w:t xml:space="preserve">mardi </w:t>
      </w:r>
      <w:r w:rsidR="00082095">
        <w:rPr>
          <w:rFonts w:eastAsia="Times New Roman" w:cstheme="minorHAnsi"/>
          <w:b/>
          <w:bCs/>
          <w:lang w:eastAsia="fr-FR"/>
        </w:rPr>
        <w:t>14 mars</w:t>
      </w:r>
      <w:r w:rsidR="00814E6E" w:rsidRPr="006D6BD2">
        <w:rPr>
          <w:rFonts w:eastAsia="Times New Roman" w:cstheme="minorHAnsi"/>
          <w:b/>
          <w:bCs/>
          <w:lang w:eastAsia="fr-FR"/>
        </w:rPr>
        <w:t xml:space="preserve"> 2017</w:t>
      </w:r>
      <w:r w:rsidR="00B676F1" w:rsidRPr="006D6BD2">
        <w:rPr>
          <w:rFonts w:eastAsia="Times New Roman" w:cstheme="minorHAnsi"/>
          <w:b/>
          <w:bCs/>
          <w:lang w:eastAsia="fr-FR"/>
        </w:rPr>
        <w:t xml:space="preserve"> </w:t>
      </w:r>
      <w:r w:rsidR="00B81551" w:rsidRPr="006D6BD2">
        <w:rPr>
          <w:rFonts w:eastAsia="Times New Roman" w:cstheme="minorHAnsi"/>
          <w:b/>
          <w:bCs/>
          <w:lang w:eastAsia="fr-FR"/>
        </w:rPr>
        <w:t>à 18h</w:t>
      </w:r>
      <w:r w:rsidR="00B81551" w:rsidRPr="006D6BD2">
        <w:rPr>
          <w:rFonts w:eastAsia="Times New Roman" w:cstheme="minorHAnsi"/>
          <w:lang w:eastAsia="fr-FR"/>
        </w:rPr>
        <w:t xml:space="preserve"> </w:t>
      </w:r>
    </w:p>
    <w:p w:rsidR="00814E6E" w:rsidRPr="006D6BD2" w:rsidRDefault="008A584D" w:rsidP="00E65EFC">
      <w:pPr>
        <w:spacing w:after="0"/>
        <w:jc w:val="center"/>
        <w:rPr>
          <w:rFonts w:eastAsia="Times New Roman" w:cstheme="minorHAnsi"/>
          <w:b/>
          <w:bCs/>
          <w:color w:val="990099"/>
          <w:lang w:eastAsia="fr-FR"/>
        </w:rPr>
      </w:pPr>
      <w:r>
        <w:rPr>
          <w:rFonts w:eastAsia="Times New Roman" w:cstheme="minorHAnsi"/>
          <w:lang w:eastAsia="fr-FR"/>
        </w:rPr>
        <w:t>au bâtiment 3 rue C</w:t>
      </w:r>
      <w:r w:rsidR="00CC62A0">
        <w:rPr>
          <w:rFonts w:eastAsia="Times New Roman" w:cstheme="minorHAnsi"/>
          <w:lang w:eastAsia="fr-FR"/>
        </w:rPr>
        <w:t>laude Bloch de l’IAE</w:t>
      </w:r>
      <w:r>
        <w:rPr>
          <w:rFonts w:eastAsia="Times New Roman" w:cstheme="minorHAnsi"/>
          <w:lang w:eastAsia="fr-FR"/>
        </w:rPr>
        <w:t xml:space="preserve">, </w:t>
      </w:r>
      <w:r w:rsidR="00B81551" w:rsidRPr="006D6BD2">
        <w:rPr>
          <w:rFonts w:eastAsia="Times New Roman" w:cstheme="minorHAnsi"/>
          <w:lang w:eastAsia="fr-FR"/>
        </w:rPr>
        <w:t>à la con</w:t>
      </w:r>
      <w:r w:rsidR="00814E6E" w:rsidRPr="006D6BD2">
        <w:rPr>
          <w:rFonts w:eastAsia="Times New Roman" w:cstheme="minorHAnsi"/>
          <w:lang w:eastAsia="fr-FR"/>
        </w:rPr>
        <w:t>férence sur le thème </w:t>
      </w:r>
      <w:proofErr w:type="gramStart"/>
      <w:r w:rsidR="00814E6E" w:rsidRPr="006D6BD2">
        <w:rPr>
          <w:rFonts w:eastAsia="Times New Roman" w:cstheme="minorHAnsi"/>
          <w:lang w:eastAsia="fr-FR"/>
        </w:rPr>
        <w:t>:</w:t>
      </w:r>
      <w:proofErr w:type="gramEnd"/>
      <w:r w:rsidR="00B81551" w:rsidRPr="006D6BD2">
        <w:rPr>
          <w:rFonts w:eastAsia="Times New Roman" w:cstheme="minorHAnsi"/>
          <w:lang w:eastAsia="fr-FR"/>
        </w:rPr>
        <w:br/>
      </w:r>
      <w:r w:rsidR="00B81551" w:rsidRPr="006D6BD2">
        <w:rPr>
          <w:rFonts w:eastAsia="Times New Roman" w:cstheme="minorHAnsi"/>
          <w:lang w:eastAsia="fr-FR"/>
        </w:rPr>
        <w:br/>
      </w:r>
      <w:bookmarkStart w:id="0" w:name="_GoBack"/>
      <w:r w:rsidR="00082095">
        <w:rPr>
          <w:rFonts w:eastAsia="Times New Roman" w:cstheme="minorHAnsi"/>
          <w:b/>
          <w:bCs/>
          <w:color w:val="990099"/>
          <w:lang w:eastAsia="fr-FR"/>
        </w:rPr>
        <w:t>A</w:t>
      </w:r>
      <w:r w:rsidR="00082095" w:rsidRPr="00082095">
        <w:rPr>
          <w:rFonts w:eastAsia="Times New Roman" w:cstheme="minorHAnsi"/>
          <w:b/>
          <w:bCs/>
          <w:color w:val="990099"/>
          <w:lang w:eastAsia="fr-FR"/>
        </w:rPr>
        <w:t>nalyse de l’Observatoire international du Contrôle de Gestion</w:t>
      </w:r>
      <w:bookmarkEnd w:id="0"/>
    </w:p>
    <w:p w:rsidR="005A662D" w:rsidRDefault="005A662D" w:rsidP="00E65EFC">
      <w:pPr>
        <w:spacing w:after="240" w:line="240" w:lineRule="auto"/>
        <w:rPr>
          <w:rFonts w:eastAsia="Times New Roman" w:cstheme="minorHAnsi"/>
          <w:lang w:eastAsia="fr-FR"/>
        </w:rPr>
      </w:pPr>
    </w:p>
    <w:p w:rsidR="00082095" w:rsidRPr="00082095" w:rsidRDefault="00082095" w:rsidP="00082095">
      <w:pPr>
        <w:spacing w:after="240"/>
        <w:jc w:val="both"/>
        <w:rPr>
          <w:rFonts w:eastAsia="Times New Roman" w:cstheme="minorHAnsi"/>
          <w:lang w:eastAsia="fr-FR"/>
        </w:rPr>
      </w:pPr>
      <w:r w:rsidRPr="00082095">
        <w:rPr>
          <w:rFonts w:eastAsia="Times New Roman" w:cstheme="minorHAnsi"/>
          <w:lang w:eastAsia="fr-FR"/>
        </w:rPr>
        <w:t xml:space="preserve">Lancé grâce à la participation de dix associations à travers le monde et au soutien de l’IAFEI – International Association of Financial </w:t>
      </w:r>
      <w:proofErr w:type="spellStart"/>
      <w:r w:rsidRPr="00082095">
        <w:rPr>
          <w:rFonts w:eastAsia="Times New Roman" w:cstheme="minorHAnsi"/>
          <w:lang w:eastAsia="fr-FR"/>
        </w:rPr>
        <w:t>Executive</w:t>
      </w:r>
      <w:proofErr w:type="spellEnd"/>
      <w:r w:rsidRPr="00082095">
        <w:rPr>
          <w:rFonts w:eastAsia="Times New Roman" w:cstheme="minorHAnsi"/>
          <w:lang w:eastAsia="fr-FR"/>
        </w:rPr>
        <w:t xml:space="preserve"> Institutes, l’observatoire a rencontré un vif succès depuis 2011.</w:t>
      </w:r>
    </w:p>
    <w:p w:rsidR="00082095" w:rsidRPr="00082095" w:rsidRDefault="00082095" w:rsidP="00082095">
      <w:pPr>
        <w:spacing w:after="240"/>
        <w:jc w:val="both"/>
        <w:rPr>
          <w:rFonts w:eastAsia="Times New Roman" w:cstheme="minorHAnsi"/>
          <w:lang w:eastAsia="fr-FR"/>
        </w:rPr>
      </w:pPr>
      <w:r w:rsidRPr="00082095">
        <w:rPr>
          <w:rFonts w:eastAsia="Times New Roman" w:cstheme="minorHAnsi"/>
          <w:lang w:eastAsia="fr-FR"/>
        </w:rPr>
        <w:t>L’objectif de cet observatoire consiste à mieux comprendre les activités, les processus, les méthodologies et les outils des contrôleurs de gestion d’un bout à l’autre du monde. Lancé simultanément dans une trentaine de pays, l’observatoire permettra de mieux cerner vos préoccupations, de partager avec vous les visions de collègues d’autres pays et d’accélérer l’échange des meilleures pratiques internationales dans ce domaine.</w:t>
      </w:r>
    </w:p>
    <w:p w:rsidR="005A662D" w:rsidRPr="006D6BD2" w:rsidRDefault="005A662D" w:rsidP="005A662D">
      <w:pPr>
        <w:spacing w:line="240" w:lineRule="auto"/>
        <w:rPr>
          <w:rFonts w:eastAsia="Times New Roman" w:cstheme="minorHAnsi"/>
          <w:lang w:eastAsia="fr-FR"/>
        </w:rPr>
      </w:pPr>
    </w:p>
    <w:p w:rsidR="00BE23A3" w:rsidRDefault="00E65EFC" w:rsidP="001B37E7">
      <w:pPr>
        <w:spacing w:after="240" w:line="240" w:lineRule="auto"/>
        <w:rPr>
          <w:rFonts w:eastAsia="Times New Roman" w:cstheme="minorHAnsi"/>
          <w:lang w:eastAsia="fr-FR"/>
        </w:rPr>
      </w:pPr>
      <w:r>
        <w:rPr>
          <w:rFonts w:eastAsia="Times New Roman" w:cstheme="minorHAnsi"/>
          <w:lang w:eastAsia="fr-FR"/>
        </w:rPr>
        <w:t>À l’issue de cette conférence, nous partagerons nos commentaires autour d’un cocktail.</w:t>
      </w:r>
      <w:r w:rsidR="00B81551" w:rsidRPr="006D6BD2">
        <w:rPr>
          <w:rFonts w:eastAsia="Times New Roman" w:cstheme="minorHAnsi"/>
          <w:lang w:eastAsia="fr-FR"/>
        </w:rPr>
        <w:br/>
        <w:t xml:space="preserve">Pour y participer, </w:t>
      </w:r>
      <w:proofErr w:type="spellStart"/>
      <w:r w:rsidR="006D6BD2" w:rsidRPr="006D6BD2">
        <w:rPr>
          <w:rFonts w:eastAsia="Times New Roman" w:cstheme="minorHAnsi"/>
          <w:lang w:eastAsia="fr-FR"/>
        </w:rPr>
        <w:t>veuillez vous</w:t>
      </w:r>
      <w:proofErr w:type="spellEnd"/>
      <w:r w:rsidR="00B81551" w:rsidRPr="006D6BD2">
        <w:rPr>
          <w:rFonts w:eastAsia="Times New Roman" w:cstheme="minorHAnsi"/>
          <w:lang w:eastAsia="fr-FR"/>
        </w:rPr>
        <w:t xml:space="preserve"> inscrire via ce lien : </w:t>
      </w:r>
      <w:hyperlink r:id="rId8" w:history="1">
        <w:r w:rsidR="001D2566" w:rsidRPr="0027664A">
          <w:rPr>
            <w:rStyle w:val="Lienhypertexte"/>
            <w:rFonts w:eastAsia="Times New Roman" w:cstheme="minorHAnsi"/>
            <w:lang w:eastAsia="fr-FR"/>
          </w:rPr>
          <w:t>https://www.weezevent.com/mardi-management-observatoire-international-du-controle-de-gestion-14-mars</w:t>
        </w:r>
      </w:hyperlink>
    </w:p>
    <w:p w:rsidR="001D2566" w:rsidRPr="006D6BD2" w:rsidRDefault="001D2566" w:rsidP="001B37E7">
      <w:pPr>
        <w:spacing w:after="240" w:line="240" w:lineRule="auto"/>
        <w:rPr>
          <w:rFonts w:eastAsia="Times New Roman" w:cstheme="minorHAnsi"/>
          <w:lang w:eastAsia="fr-FR"/>
        </w:rPr>
      </w:pPr>
    </w:p>
    <w:p w:rsidR="00A16DF7" w:rsidRPr="006D6BD2" w:rsidRDefault="00B81551" w:rsidP="00764E12">
      <w:pPr>
        <w:spacing w:after="240" w:line="240" w:lineRule="auto"/>
        <w:rPr>
          <w:rFonts w:cstheme="minorHAnsi"/>
        </w:rPr>
      </w:pPr>
      <w:r w:rsidRPr="006D6BD2">
        <w:rPr>
          <w:rFonts w:eastAsia="Times New Roman" w:cstheme="minorHAnsi"/>
          <w:lang w:eastAsia="fr-FR"/>
        </w:rPr>
        <w:br/>
      </w:r>
      <w:r w:rsidRPr="006D6BD2">
        <w:rPr>
          <w:rFonts w:eastAsia="Times New Roman" w:cstheme="minorHAnsi"/>
          <w:b/>
          <w:bCs/>
          <w:sz w:val="18"/>
          <w:szCs w:val="18"/>
          <w:lang w:eastAsia="fr-FR"/>
        </w:rPr>
        <w:br/>
      </w:r>
      <w:r w:rsidRPr="006D6BD2">
        <w:rPr>
          <w:rFonts w:eastAsia="Times New Roman" w:cstheme="minorHAnsi"/>
          <w:b/>
          <w:bCs/>
          <w:sz w:val="18"/>
          <w:szCs w:val="18"/>
          <w:lang w:eastAsia="fr-FR"/>
        </w:rPr>
        <w:lastRenderedPageBreak/>
        <w:br/>
      </w:r>
      <w:r w:rsidRPr="006D6BD2">
        <w:rPr>
          <w:rFonts w:eastAsia="Times New Roman" w:cstheme="minorHAnsi"/>
          <w:b/>
          <w:bCs/>
          <w:noProof/>
          <w:sz w:val="18"/>
          <w:szCs w:val="18"/>
          <w:lang w:eastAsia="fr-FR"/>
        </w:rPr>
        <w:drawing>
          <wp:inline distT="0" distB="0" distL="0" distR="0" wp14:anchorId="14FC44B7" wp14:editId="2CE4D71B">
            <wp:extent cx="5924550" cy="732431"/>
            <wp:effectExtent l="0" t="0" r="0" b="0"/>
            <wp:docPr id="1" name="Image 1" descr="https://gallery.mailchimp.com/aeaa1eb1b38cdbbe1040080ea/images/7bd76ba9-38ce-4781-b55b-5f74160a22b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gallery.mailchimp.com/aeaa1eb1b38cdbbe1040080ea/images/7bd76ba9-38ce-4781-b55b-5f74160a22bc.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24550" cy="732431"/>
                    </a:xfrm>
                    <a:prstGeom prst="rect">
                      <a:avLst/>
                    </a:prstGeom>
                    <a:noFill/>
                    <a:ln>
                      <a:noFill/>
                    </a:ln>
                  </pic:spPr>
                </pic:pic>
              </a:graphicData>
            </a:graphic>
          </wp:inline>
        </w:drawing>
      </w:r>
    </w:p>
    <w:sectPr w:rsidR="00A16DF7" w:rsidRPr="006D6BD2" w:rsidSect="00764E12">
      <w:headerReference w:type="default" r:id="rId10"/>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62A0" w:rsidRDefault="00CC62A0" w:rsidP="00764E12">
      <w:pPr>
        <w:spacing w:after="0" w:line="240" w:lineRule="auto"/>
      </w:pPr>
      <w:r>
        <w:separator/>
      </w:r>
    </w:p>
  </w:endnote>
  <w:endnote w:type="continuationSeparator" w:id="0">
    <w:p w:rsidR="00CC62A0" w:rsidRDefault="00CC62A0" w:rsidP="00764E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62A0" w:rsidRDefault="00CC62A0" w:rsidP="00764E12">
      <w:pPr>
        <w:spacing w:after="0" w:line="240" w:lineRule="auto"/>
      </w:pPr>
      <w:r>
        <w:separator/>
      </w:r>
    </w:p>
  </w:footnote>
  <w:footnote w:type="continuationSeparator" w:id="0">
    <w:p w:rsidR="00CC62A0" w:rsidRDefault="00CC62A0" w:rsidP="00764E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62A0" w:rsidRDefault="00CC62A0" w:rsidP="005F1611">
    <w:pPr>
      <w:pStyle w:val="En-tte"/>
    </w:pPr>
    <w:r>
      <w:rPr>
        <w:noProof/>
        <w:lang w:eastAsia="fr-FR"/>
      </w:rPr>
      <w:drawing>
        <wp:inline distT="0" distB="0" distL="0" distR="0">
          <wp:extent cx="1400175" cy="834236"/>
          <wp:effectExtent l="0" t="0" r="0" b="4445"/>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2018.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05834" cy="837608"/>
                  </a:xfrm>
                  <a:prstGeom prst="rect">
                    <a:avLst/>
                  </a:prstGeom>
                </pic:spPr>
              </pic:pic>
            </a:graphicData>
          </a:graphic>
        </wp:inline>
      </w:drawing>
    </w:r>
    <w:r>
      <w:tab/>
    </w:r>
    <w:r>
      <w:tab/>
    </w:r>
    <w:r>
      <w:rPr>
        <w:noProof/>
        <w:lang w:eastAsia="fr-FR"/>
      </w:rPr>
      <w:drawing>
        <wp:inline distT="0" distB="0" distL="0" distR="0">
          <wp:extent cx="1004504" cy="740609"/>
          <wp:effectExtent l="0" t="0" r="5715" b="254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AE-2014_baseline.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006598" cy="742153"/>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1551"/>
    <w:rsid w:val="000318CC"/>
    <w:rsid w:val="00070315"/>
    <w:rsid w:val="00082095"/>
    <w:rsid w:val="00083A96"/>
    <w:rsid w:val="000A1485"/>
    <w:rsid w:val="000A3363"/>
    <w:rsid w:val="000C19E5"/>
    <w:rsid w:val="001B37E7"/>
    <w:rsid w:val="001D2566"/>
    <w:rsid w:val="00237555"/>
    <w:rsid w:val="00251BB7"/>
    <w:rsid w:val="002E572B"/>
    <w:rsid w:val="002F096C"/>
    <w:rsid w:val="00304343"/>
    <w:rsid w:val="00330A66"/>
    <w:rsid w:val="003678B7"/>
    <w:rsid w:val="00397F1B"/>
    <w:rsid w:val="003B69C1"/>
    <w:rsid w:val="003D1A22"/>
    <w:rsid w:val="003D2E51"/>
    <w:rsid w:val="003E5255"/>
    <w:rsid w:val="003F4F20"/>
    <w:rsid w:val="003F61A4"/>
    <w:rsid w:val="00495246"/>
    <w:rsid w:val="004C32C7"/>
    <w:rsid w:val="004C4A67"/>
    <w:rsid w:val="00521FE8"/>
    <w:rsid w:val="005A662D"/>
    <w:rsid w:val="005F1611"/>
    <w:rsid w:val="00665476"/>
    <w:rsid w:val="00665D9F"/>
    <w:rsid w:val="00670275"/>
    <w:rsid w:val="006D6BD2"/>
    <w:rsid w:val="00714473"/>
    <w:rsid w:val="0075585E"/>
    <w:rsid w:val="00764E12"/>
    <w:rsid w:val="00791705"/>
    <w:rsid w:val="007A15F9"/>
    <w:rsid w:val="00814E6E"/>
    <w:rsid w:val="00825302"/>
    <w:rsid w:val="008A584D"/>
    <w:rsid w:val="00902566"/>
    <w:rsid w:val="00922391"/>
    <w:rsid w:val="00951CA8"/>
    <w:rsid w:val="00A008B6"/>
    <w:rsid w:val="00A044F1"/>
    <w:rsid w:val="00A056C1"/>
    <w:rsid w:val="00A16DF7"/>
    <w:rsid w:val="00A30EAC"/>
    <w:rsid w:val="00AE75C3"/>
    <w:rsid w:val="00B0539D"/>
    <w:rsid w:val="00B22819"/>
    <w:rsid w:val="00B676F1"/>
    <w:rsid w:val="00B81551"/>
    <w:rsid w:val="00B821A0"/>
    <w:rsid w:val="00BB48E5"/>
    <w:rsid w:val="00BE23A3"/>
    <w:rsid w:val="00C00B6A"/>
    <w:rsid w:val="00C02D2C"/>
    <w:rsid w:val="00C57586"/>
    <w:rsid w:val="00CC62A0"/>
    <w:rsid w:val="00D27594"/>
    <w:rsid w:val="00D33E09"/>
    <w:rsid w:val="00DE2F72"/>
    <w:rsid w:val="00E65EFC"/>
    <w:rsid w:val="00EB7632"/>
    <w:rsid w:val="00F24B0F"/>
    <w:rsid w:val="00F34A7A"/>
    <w:rsid w:val="00FB3701"/>
    <w:rsid w:val="00FB540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ev">
    <w:name w:val="Strong"/>
    <w:basedOn w:val="Policepardfaut"/>
    <w:uiPriority w:val="22"/>
    <w:qFormat/>
    <w:rsid w:val="00B81551"/>
    <w:rPr>
      <w:b/>
      <w:bCs/>
    </w:rPr>
  </w:style>
  <w:style w:type="character" w:styleId="Lienhypertexte">
    <w:name w:val="Hyperlink"/>
    <w:basedOn w:val="Policepardfaut"/>
    <w:uiPriority w:val="99"/>
    <w:unhideWhenUsed/>
    <w:rsid w:val="00B81551"/>
    <w:rPr>
      <w:color w:val="0000FF"/>
      <w:u w:val="single"/>
    </w:rPr>
  </w:style>
  <w:style w:type="paragraph" w:styleId="Textedebulles">
    <w:name w:val="Balloon Text"/>
    <w:basedOn w:val="Normal"/>
    <w:link w:val="TextedebullesCar"/>
    <w:uiPriority w:val="99"/>
    <w:semiHidden/>
    <w:unhideWhenUsed/>
    <w:rsid w:val="00B8155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81551"/>
    <w:rPr>
      <w:rFonts w:ascii="Tahoma" w:hAnsi="Tahoma" w:cs="Tahoma"/>
      <w:sz w:val="16"/>
      <w:szCs w:val="16"/>
    </w:rPr>
  </w:style>
  <w:style w:type="character" w:styleId="Lienhypertextesuivivisit">
    <w:name w:val="FollowedHyperlink"/>
    <w:basedOn w:val="Policepardfaut"/>
    <w:uiPriority w:val="99"/>
    <w:semiHidden/>
    <w:unhideWhenUsed/>
    <w:rsid w:val="00495246"/>
    <w:rPr>
      <w:color w:val="800080" w:themeColor="followedHyperlink"/>
      <w:u w:val="single"/>
    </w:rPr>
  </w:style>
  <w:style w:type="paragraph" w:styleId="NormalWeb">
    <w:name w:val="Normal (Web)"/>
    <w:basedOn w:val="Normal"/>
    <w:uiPriority w:val="99"/>
    <w:semiHidden/>
    <w:unhideWhenUsed/>
    <w:rsid w:val="006D6BD2"/>
    <w:rPr>
      <w:rFonts w:ascii="Times New Roman" w:hAnsi="Times New Roman" w:cs="Times New Roman"/>
      <w:sz w:val="24"/>
      <w:szCs w:val="24"/>
    </w:rPr>
  </w:style>
  <w:style w:type="table" w:styleId="Grilledutableau">
    <w:name w:val="Table Grid"/>
    <w:basedOn w:val="TableauNormal"/>
    <w:uiPriority w:val="59"/>
    <w:rsid w:val="005A66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764E12"/>
    <w:pPr>
      <w:tabs>
        <w:tab w:val="center" w:pos="4536"/>
        <w:tab w:val="right" w:pos="9072"/>
      </w:tabs>
      <w:spacing w:after="0" w:line="240" w:lineRule="auto"/>
    </w:pPr>
  </w:style>
  <w:style w:type="character" w:customStyle="1" w:styleId="En-tteCar">
    <w:name w:val="En-tête Car"/>
    <w:basedOn w:val="Policepardfaut"/>
    <w:link w:val="En-tte"/>
    <w:uiPriority w:val="99"/>
    <w:rsid w:val="00764E12"/>
  </w:style>
  <w:style w:type="paragraph" w:styleId="Pieddepage">
    <w:name w:val="footer"/>
    <w:basedOn w:val="Normal"/>
    <w:link w:val="PieddepageCar"/>
    <w:uiPriority w:val="99"/>
    <w:unhideWhenUsed/>
    <w:rsid w:val="00764E1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64E1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ev">
    <w:name w:val="Strong"/>
    <w:basedOn w:val="Policepardfaut"/>
    <w:uiPriority w:val="22"/>
    <w:qFormat/>
    <w:rsid w:val="00B81551"/>
    <w:rPr>
      <w:b/>
      <w:bCs/>
    </w:rPr>
  </w:style>
  <w:style w:type="character" w:styleId="Lienhypertexte">
    <w:name w:val="Hyperlink"/>
    <w:basedOn w:val="Policepardfaut"/>
    <w:uiPriority w:val="99"/>
    <w:unhideWhenUsed/>
    <w:rsid w:val="00B81551"/>
    <w:rPr>
      <w:color w:val="0000FF"/>
      <w:u w:val="single"/>
    </w:rPr>
  </w:style>
  <w:style w:type="paragraph" w:styleId="Textedebulles">
    <w:name w:val="Balloon Text"/>
    <w:basedOn w:val="Normal"/>
    <w:link w:val="TextedebullesCar"/>
    <w:uiPriority w:val="99"/>
    <w:semiHidden/>
    <w:unhideWhenUsed/>
    <w:rsid w:val="00B8155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81551"/>
    <w:rPr>
      <w:rFonts w:ascii="Tahoma" w:hAnsi="Tahoma" w:cs="Tahoma"/>
      <w:sz w:val="16"/>
      <w:szCs w:val="16"/>
    </w:rPr>
  </w:style>
  <w:style w:type="character" w:styleId="Lienhypertextesuivivisit">
    <w:name w:val="FollowedHyperlink"/>
    <w:basedOn w:val="Policepardfaut"/>
    <w:uiPriority w:val="99"/>
    <w:semiHidden/>
    <w:unhideWhenUsed/>
    <w:rsid w:val="00495246"/>
    <w:rPr>
      <w:color w:val="800080" w:themeColor="followedHyperlink"/>
      <w:u w:val="single"/>
    </w:rPr>
  </w:style>
  <w:style w:type="paragraph" w:styleId="NormalWeb">
    <w:name w:val="Normal (Web)"/>
    <w:basedOn w:val="Normal"/>
    <w:uiPriority w:val="99"/>
    <w:semiHidden/>
    <w:unhideWhenUsed/>
    <w:rsid w:val="006D6BD2"/>
    <w:rPr>
      <w:rFonts w:ascii="Times New Roman" w:hAnsi="Times New Roman" w:cs="Times New Roman"/>
      <w:sz w:val="24"/>
      <w:szCs w:val="24"/>
    </w:rPr>
  </w:style>
  <w:style w:type="table" w:styleId="Grilledutableau">
    <w:name w:val="Table Grid"/>
    <w:basedOn w:val="TableauNormal"/>
    <w:uiPriority w:val="59"/>
    <w:rsid w:val="005A66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764E12"/>
    <w:pPr>
      <w:tabs>
        <w:tab w:val="center" w:pos="4536"/>
        <w:tab w:val="right" w:pos="9072"/>
      </w:tabs>
      <w:spacing w:after="0" w:line="240" w:lineRule="auto"/>
    </w:pPr>
  </w:style>
  <w:style w:type="character" w:customStyle="1" w:styleId="En-tteCar">
    <w:name w:val="En-tête Car"/>
    <w:basedOn w:val="Policepardfaut"/>
    <w:link w:val="En-tte"/>
    <w:uiPriority w:val="99"/>
    <w:rsid w:val="00764E12"/>
  </w:style>
  <w:style w:type="paragraph" w:styleId="Pieddepage">
    <w:name w:val="footer"/>
    <w:basedOn w:val="Normal"/>
    <w:link w:val="PieddepageCar"/>
    <w:uiPriority w:val="99"/>
    <w:unhideWhenUsed/>
    <w:rsid w:val="00764E1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64E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03061">
      <w:bodyDiv w:val="1"/>
      <w:marLeft w:val="0"/>
      <w:marRight w:val="0"/>
      <w:marTop w:val="0"/>
      <w:marBottom w:val="0"/>
      <w:divBdr>
        <w:top w:val="none" w:sz="0" w:space="0" w:color="auto"/>
        <w:left w:val="none" w:sz="0" w:space="0" w:color="auto"/>
        <w:bottom w:val="none" w:sz="0" w:space="0" w:color="auto"/>
        <w:right w:val="none" w:sz="0" w:space="0" w:color="auto"/>
      </w:divBdr>
      <w:divsChild>
        <w:div w:id="1733698008">
          <w:marLeft w:val="0"/>
          <w:marRight w:val="0"/>
          <w:marTop w:val="0"/>
          <w:marBottom w:val="0"/>
          <w:divBdr>
            <w:top w:val="none" w:sz="0" w:space="0" w:color="auto"/>
            <w:left w:val="none" w:sz="0" w:space="0" w:color="auto"/>
            <w:bottom w:val="none" w:sz="0" w:space="0" w:color="auto"/>
            <w:right w:val="none" w:sz="0" w:space="0" w:color="auto"/>
          </w:divBdr>
        </w:div>
        <w:div w:id="2070153940">
          <w:marLeft w:val="0"/>
          <w:marRight w:val="0"/>
          <w:marTop w:val="0"/>
          <w:marBottom w:val="0"/>
          <w:divBdr>
            <w:top w:val="none" w:sz="0" w:space="0" w:color="auto"/>
            <w:left w:val="none" w:sz="0" w:space="0" w:color="auto"/>
            <w:bottom w:val="none" w:sz="0" w:space="0" w:color="auto"/>
            <w:right w:val="none" w:sz="0" w:space="0" w:color="auto"/>
          </w:divBdr>
        </w:div>
      </w:divsChild>
    </w:div>
    <w:div w:id="15229824">
      <w:bodyDiv w:val="1"/>
      <w:marLeft w:val="0"/>
      <w:marRight w:val="0"/>
      <w:marTop w:val="0"/>
      <w:marBottom w:val="0"/>
      <w:divBdr>
        <w:top w:val="none" w:sz="0" w:space="0" w:color="auto"/>
        <w:left w:val="none" w:sz="0" w:space="0" w:color="auto"/>
        <w:bottom w:val="none" w:sz="0" w:space="0" w:color="auto"/>
        <w:right w:val="none" w:sz="0" w:space="0" w:color="auto"/>
      </w:divBdr>
    </w:div>
    <w:div w:id="235824568">
      <w:bodyDiv w:val="1"/>
      <w:marLeft w:val="0"/>
      <w:marRight w:val="0"/>
      <w:marTop w:val="0"/>
      <w:marBottom w:val="0"/>
      <w:divBdr>
        <w:top w:val="none" w:sz="0" w:space="0" w:color="auto"/>
        <w:left w:val="none" w:sz="0" w:space="0" w:color="auto"/>
        <w:bottom w:val="none" w:sz="0" w:space="0" w:color="auto"/>
        <w:right w:val="none" w:sz="0" w:space="0" w:color="auto"/>
      </w:divBdr>
    </w:div>
    <w:div w:id="902638967">
      <w:bodyDiv w:val="1"/>
      <w:marLeft w:val="0"/>
      <w:marRight w:val="0"/>
      <w:marTop w:val="0"/>
      <w:marBottom w:val="0"/>
      <w:divBdr>
        <w:top w:val="none" w:sz="0" w:space="0" w:color="auto"/>
        <w:left w:val="none" w:sz="0" w:space="0" w:color="auto"/>
        <w:bottom w:val="none" w:sz="0" w:space="0" w:color="auto"/>
        <w:right w:val="none" w:sz="0" w:space="0" w:color="auto"/>
      </w:divBdr>
    </w:div>
    <w:div w:id="1586839361">
      <w:bodyDiv w:val="1"/>
      <w:marLeft w:val="0"/>
      <w:marRight w:val="0"/>
      <w:marTop w:val="0"/>
      <w:marBottom w:val="0"/>
      <w:divBdr>
        <w:top w:val="none" w:sz="0" w:space="0" w:color="auto"/>
        <w:left w:val="none" w:sz="0" w:space="0" w:color="auto"/>
        <w:bottom w:val="none" w:sz="0" w:space="0" w:color="auto"/>
        <w:right w:val="none" w:sz="0" w:space="0" w:color="auto"/>
      </w:divBdr>
    </w:div>
    <w:div w:id="2116710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eezevent.com/mardi-management-observatoire-international-du-controle-de-gestion-14-mars" TargetMode="Externa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5943810A.dotm</Template>
  <TotalTime>0</TotalTime>
  <Pages>2</Pages>
  <Words>306</Words>
  <Characters>1688</Characters>
  <Application>Microsoft Office Word</Application>
  <DocSecurity>4</DocSecurity>
  <Lines>14</Lines>
  <Paragraphs>3</Paragraphs>
  <ScaleCrop>false</ScaleCrop>
  <HeadingPairs>
    <vt:vector size="2" baseType="variant">
      <vt:variant>
        <vt:lpstr>Titre</vt:lpstr>
      </vt:variant>
      <vt:variant>
        <vt:i4>1</vt:i4>
      </vt:variant>
    </vt:vector>
  </HeadingPairs>
  <TitlesOfParts>
    <vt:vector size="1" baseType="lpstr">
      <vt:lpstr/>
    </vt:vector>
  </TitlesOfParts>
  <Company>Universite de Caen</Company>
  <LinksUpToDate>false</LinksUpToDate>
  <CharactersWithSpaces>1991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Johanna Mothe (mothe)</dc:creator>
  <cp:lastModifiedBy>Patricia Naudet (naudet)</cp:lastModifiedBy>
  <cp:revision>2</cp:revision>
  <dcterms:created xsi:type="dcterms:W3CDTF">2017-03-06T14:29:00Z</dcterms:created>
  <dcterms:modified xsi:type="dcterms:W3CDTF">2017-03-06T14:29:00Z</dcterms:modified>
</cp:coreProperties>
</file>